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D41A" w14:textId="1499136A" w:rsidR="004870C9" w:rsidRPr="0081348D" w:rsidRDefault="004870C9" w:rsidP="004870C9">
      <w:pPr>
        <w:pStyle w:val="Titre1"/>
      </w:pPr>
      <w:r w:rsidRPr="0081348D">
        <w:t xml:space="preserve">Outil d’auto-observation </w:t>
      </w:r>
      <w:r w:rsidR="000D0530" w:rsidRPr="0081348D">
        <w:t xml:space="preserve">des compétences pédagogiques </w:t>
      </w:r>
      <w:r w:rsidRPr="0081348D">
        <w:t>avec indicateurs de développement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958"/>
        <w:gridCol w:w="3457"/>
        <w:gridCol w:w="3140"/>
        <w:gridCol w:w="3140"/>
        <w:gridCol w:w="3141"/>
        <w:gridCol w:w="3141"/>
      </w:tblGrid>
      <w:tr w:rsidR="00D85F01" w:rsidRPr="0081348D" w14:paraId="7D38BFB9" w14:textId="77777777" w:rsidTr="00100A1F">
        <w:trPr>
          <w:trHeight w:val="283"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882750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bookmarkStart w:id="0" w:name="RANGE!A1:L32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Axes</w:t>
            </w:r>
            <w:bookmarkEnd w:id="0"/>
          </w:p>
        </w:tc>
        <w:tc>
          <w:tcPr>
            <w:tcW w:w="525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590FB0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. générales</w:t>
            </w:r>
          </w:p>
        </w:tc>
        <w:tc>
          <w:tcPr>
            <w:tcW w:w="92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BB4CB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Compétences particulières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13B221" w14:textId="01F5EF31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Préalable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5627F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Début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C0790E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développement</w:t>
            </w:r>
          </w:p>
        </w:tc>
        <w:tc>
          <w:tcPr>
            <w:tcW w:w="84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EF0DC89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perfectionnement</w:t>
            </w:r>
          </w:p>
        </w:tc>
      </w:tr>
      <w:tr w:rsidR="00D85F01" w:rsidRPr="0081348D" w14:paraId="5A962D69" w14:textId="77777777" w:rsidTr="00100A1F">
        <w:trPr>
          <w:trHeight w:val="1073"/>
        </w:trPr>
        <w:tc>
          <w:tcPr>
            <w:tcW w:w="18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noWrap/>
            <w:textDirection w:val="btLr"/>
            <w:vAlign w:val="center"/>
            <w:hideMark/>
          </w:tcPr>
          <w:p w14:paraId="05200C27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PLANIFICATION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F608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01</w:t>
            </w:r>
          </w:p>
          <w:p w14:paraId="56B15DC8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Élaborer les contenus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A96E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01  Organiser les divers contenus en lien avec les autres activités et  le cheminement de l'étudiant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D0C1" w14:textId="77777777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prends connaissance des activités du programme et des </w:t>
            </w:r>
          </w:p>
          <w:p w14:paraId="57E45640" w14:textId="77777777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liens logiques entre leurs contenus.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C2CB" w14:textId="5BBAC788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et je classifie les contenus de l'activité selon la structure logique du programme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D505" w14:textId="2785A485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rédige une explication de la situation de l'activité et de ses contenus parmi les autres activités du programme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16CA40" w14:textId="4D053C4F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rédige une explication détaillée et en profondeur des liens logiques entre les contenus de l'activité et le programme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D85F01" w:rsidRPr="0081348D" w14:paraId="5FCD3879" w14:textId="77777777" w:rsidTr="00100A1F">
        <w:trPr>
          <w:trHeight w:val="1181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E58FDF8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F15A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F6DD" w14:textId="0C7D76AD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02  Préciser les contenus (objectifs, intentions de format</w:t>
            </w:r>
            <w:r w:rsidR="00184867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ion, savoirs, compétences, </w:t>
            </w:r>
            <w:proofErr w:type="spellStart"/>
            <w:r w:rsidR="00184867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etc</w:t>
            </w:r>
            <w:proofErr w:type="spellEnd"/>
            <w:r w:rsidR="00184867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6F14" w14:textId="5CE7932A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une présentation initiale des contenus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03C" w14:textId="6DD44EE7" w:rsidR="00D85F01" w:rsidRPr="0081348D" w:rsidRDefault="009D74F8" w:rsidP="009D7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rédige le plan de cours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deman-dé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par l’institution en identifiant</w:t>
            </w:r>
            <w:r w:rsidR="00D85F01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les objectifs, les intentions de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f</w:t>
            </w:r>
            <w:r w:rsidR="00D85F01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or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-</w:t>
            </w:r>
            <w:r w:rsidR="00D85F01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mation</w:t>
            </w:r>
            <w:proofErr w:type="spellEnd"/>
            <w:r w:rsidR="00D85F01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, les savoirs à acquérir, les compétences à développer, etc.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8997" w14:textId="7405CAFE" w:rsidR="00D85F01" w:rsidRPr="0081348D" w:rsidRDefault="00D85F01" w:rsidP="0048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sz w:val="21"/>
                <w:szCs w:val="21"/>
                <w:lang w:eastAsia="fr-CA"/>
              </w:rPr>
              <w:t>Je rédige une explication des objectifs, des intentions de formation, des savoirs à acquérir, des compétences à développe</w:t>
            </w:r>
            <w:r w:rsidR="004870C9" w:rsidRPr="0081348D">
              <w:rPr>
                <w:rFonts w:ascii="Times New Roman" w:eastAsia="Times New Roman" w:hAnsi="Times New Roman" w:cs="Times New Roman"/>
                <w:sz w:val="21"/>
                <w:szCs w:val="21"/>
                <w:lang w:eastAsia="fr-CA"/>
              </w:rPr>
              <w:t>r, etc.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D13DBF" w14:textId="0C6525A4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Je rédige une explication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détail-lée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 des liens entre ces contenus et les modalités d’</w:t>
            </w:r>
            <w:r w:rsidR="001D7F6D" w:rsidRPr="0081348D">
              <w:rPr>
                <w:rFonts w:ascii="Times New Roman" w:eastAsia="Times New Roman" w:hAnsi="Times New Roman" w:cs="Times New Roman"/>
                <w:lang w:eastAsia="fr-CA"/>
              </w:rPr>
              <w:t>enseignement-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apprentissage et d’évaluation prévues.</w:t>
            </w:r>
          </w:p>
        </w:tc>
      </w:tr>
      <w:tr w:rsidR="00D85F01" w:rsidRPr="0081348D" w14:paraId="085C3333" w14:textId="77777777" w:rsidTr="00100A1F">
        <w:trPr>
          <w:trHeight w:val="1029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EFC64CE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D6D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3D939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03  Relier les contenus, la recherche et l'exercice de la profession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615C9C" w14:textId="3B05A4C0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éléments de la recherche et de la profession qui sont en lien avec les contenus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2AC516" w14:textId="628E2234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relations entre les contenus, la recherche et l’exercice de la profession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D78C80" w14:textId="01C31789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Je définis des relations entre les contenus, la recherche et l’exercice 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 la profession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35C41F" w14:textId="346A92CD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Je rédige une explication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détail-lée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 des liens entre les contenus, la recherche et la profession. Je prévois des SEA 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sur ces liens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7C852C21" w14:textId="77777777" w:rsidTr="00100A1F">
        <w:trPr>
          <w:trHeight w:val="975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424F21C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FA0F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CG02</w:t>
            </w:r>
          </w:p>
          <w:p w14:paraId="5E4DDBC7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Programmer des situations d'enseignement-apprentissage (SEA)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4253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04  Prévoir l'ensemble des SEA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4C9C" w14:textId="778E868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les plans de cours et les planifications antérieures de l'activité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CA39" w14:textId="2239A9DB" w:rsidR="00D85F01" w:rsidRPr="0081348D" w:rsidRDefault="009D74F8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AB5D78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des SEA en cohérence avec mon plan de cours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C679" w14:textId="574C71CD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et ordonne les SEA en fonction d’une progression des apprentissages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71DAA8" w14:textId="4C25D197" w:rsidR="00D85F01" w:rsidRPr="0081348D" w:rsidRDefault="00D85F01" w:rsidP="009D7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rédige les détails du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déroule-ment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de chaque SEA, </w:t>
            </w:r>
            <w:r w:rsidR="009D74F8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indique le p</w:t>
            </w:r>
            <w:r w:rsidR="009D74F8" w:rsidRPr="0081348D">
              <w:rPr>
                <w:rFonts w:ascii="Times New Roman" w:eastAsia="Times New Roman" w:hAnsi="Times New Roman" w:cs="Times New Roman"/>
                <w:lang w:eastAsia="fr-CA"/>
              </w:rPr>
              <w:t>artage du temps et j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e planifie des alternatives.</w:t>
            </w:r>
          </w:p>
        </w:tc>
      </w:tr>
      <w:tr w:rsidR="00D85F01" w:rsidRPr="0081348D" w14:paraId="1BB3F7E1" w14:textId="77777777" w:rsidTr="00100A1F">
        <w:trPr>
          <w:trHeight w:val="397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BFAE3A1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1DD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2B80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05  Relier les SEA aux apprentissages dans les autres activités de formation (antérieures, actuelles et futures)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1C1" w14:textId="2AB69A98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J’identifie les prérequis (connaissances et compétences antérieures) des SEA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9415" w14:textId="3A5579E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J’explicite les prérequis (connaissances et compétences antérieures) des SEA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C199" w14:textId="7C31A39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prévois l’activation des apprentissages antérieurs, le soutien au transfert des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appren-tissages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et des mises à niveau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20C780" w14:textId="6A1F1C49" w:rsidR="00D85F01" w:rsidRPr="0081348D" w:rsidRDefault="00D85F01" w:rsidP="00492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en détails l’activation des apprentissages antérieurs, le soutien au transfert, les mises à niveau et les liens entre les activ</w:t>
            </w:r>
            <w:r w:rsidR="00DC2188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ité</w:t>
            </w:r>
            <w:r w:rsidR="0023274F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s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410147C4" w14:textId="77777777" w:rsidTr="00100A1F">
        <w:trPr>
          <w:trHeight w:val="909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2392371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8270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DB1A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06  Prévoir les tâches et travaux des étudiants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5B2D" w14:textId="69F08ED6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choisis et répartis les types de 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travaux à faire dans l'activité.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81F2" w14:textId="4CA49AD5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détermine les tâches et les travaux des étudiants et j’en rédige les consignes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0E63" w14:textId="61D4B737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décris les productions attendues, les ressources à utiliser, les défis prévisibles et les moyens de les relever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7B95E" w14:textId="3885B104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des moyens et des ressources variés pour la réussite des tâches et des travaux des étudiants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30BB13AB" w14:textId="77777777" w:rsidTr="00100A1F">
        <w:trPr>
          <w:trHeight w:val="995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92B06F6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B706A0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CG 03</w:t>
            </w:r>
          </w:p>
          <w:p w14:paraId="3285FA3F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Préparer l'évaluation des apprentissages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FB9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07  Préparer l'observation de la progression des apprentissages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D811" w14:textId="7BE4BFD7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stades de progression  des apprentissages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F88A" w14:textId="11A08FB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précise des questions à poser régulièrement aux étudiants pour reconnaître la progression de leurs apprentissages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A359" w14:textId="77777777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des moyens d’observation de la progression des apprentissages pour moi-même et pour les étudiants.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A3F4E" w14:textId="57B56B6A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consigne ces observations et je planifie des moyens pour que l’étudiant note ses prises de conscience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2999465A" w14:textId="77777777" w:rsidTr="00100A1F">
        <w:trPr>
          <w:trHeight w:val="970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3EE4BC2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DD13A4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3CF7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08  Préparer les outils et les critères d'évaluation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A706" w14:textId="65E6B3D9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répertorie des éléments d'évaluation existants pour l'activité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5C1C" w14:textId="5E8E6CB6" w:rsidR="00D85F01" w:rsidRPr="0081348D" w:rsidRDefault="00D85F01" w:rsidP="0023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les outils (moyens, formes) et les critères d’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évalua-tion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pour les travaux et les examens (grilles d’évaluation)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6A3A" w14:textId="77777777" w:rsidR="00D85F01" w:rsidRPr="0081348D" w:rsidRDefault="00D85F01" w:rsidP="007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rédige une description et une explication des outils et des critères d’évaluation.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BFF48F" w14:textId="18ED7D01" w:rsidR="00D85F01" w:rsidRPr="0081348D" w:rsidRDefault="00D85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J’explicite les liens entre les outils d’évaluation et les apprentissages visés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D85F01" w:rsidRPr="0081348D" w14:paraId="6F19D90D" w14:textId="77777777" w:rsidTr="00100A1F">
        <w:trPr>
          <w:trHeight w:val="970"/>
        </w:trPr>
        <w:tc>
          <w:tcPr>
            <w:tcW w:w="185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CB240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2CFF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1444" w14:textId="77777777" w:rsidR="00D85F01" w:rsidRPr="0081348D" w:rsidRDefault="00D85F01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09  Préparer les outils de rétroaction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688A" w14:textId="69E13EA4" w:rsidR="00D85F01" w:rsidRPr="0081348D" w:rsidRDefault="00D85F01" w:rsidP="002F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J’expérimente moi-même les tâches, les exercices, les travaux, les examens, etc. Je répertorie des outils de rétroaction existants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6F70" w14:textId="380C98CE" w:rsidR="00D85F01" w:rsidRPr="0081348D" w:rsidRDefault="00D85F01" w:rsidP="002F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les outils et les scénarios d’auto-rétroaction par l’étudiant et de rétroaction aux ét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udiants sur leurs apprentissages.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EE3" w14:textId="564EF67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prépare des outils d’auto-rétroaction et de rétroaction sur les réussites et les forces, de même que sur les défis et les moyens de les relever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8C667" w14:textId="2E515007" w:rsidR="00D85F01" w:rsidRPr="0081348D" w:rsidRDefault="00D85F01" w:rsidP="0073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Je rédige une explication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détail-lée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 des outils d’auto-rétroaction et de rétroaction sur les réussites et les forces, de même que sur les défis et les moyens de les relever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</w:tbl>
    <w:p w14:paraId="4DA8C6CD" w14:textId="77777777" w:rsidR="0073143C" w:rsidRPr="0081348D" w:rsidRDefault="0073143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959"/>
        <w:gridCol w:w="3458"/>
        <w:gridCol w:w="3140"/>
        <w:gridCol w:w="3140"/>
        <w:gridCol w:w="3140"/>
        <w:gridCol w:w="3140"/>
      </w:tblGrid>
      <w:tr w:rsidR="00D85F01" w:rsidRPr="0081348D" w14:paraId="044AB045" w14:textId="77777777" w:rsidTr="00695E3E">
        <w:trPr>
          <w:trHeight w:val="283"/>
        </w:trPr>
        <w:tc>
          <w:tcPr>
            <w:tcW w:w="189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noWrap/>
            <w:vAlign w:val="center"/>
          </w:tcPr>
          <w:p w14:paraId="5EDF82B5" w14:textId="77777777" w:rsidR="00D85F01" w:rsidRPr="0081348D" w:rsidRDefault="00D85F01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Axes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4A99" w14:textId="77777777" w:rsidR="00D85F01" w:rsidRPr="0081348D" w:rsidRDefault="00D85F01" w:rsidP="0070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. générales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982F" w14:textId="77777777" w:rsidR="00D85F01" w:rsidRPr="0081348D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Compétences particulières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43A7" w14:textId="22A955F9" w:rsidR="00D85F01" w:rsidRPr="0081348D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Préalable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2BD2" w14:textId="77777777" w:rsidR="00D85F01" w:rsidRPr="0081348D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Début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DC12" w14:textId="77777777" w:rsidR="00D85F01" w:rsidRPr="0081348D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développement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0F9500" w14:textId="77777777" w:rsidR="00D85F01" w:rsidRPr="0081348D" w:rsidRDefault="00D85F01" w:rsidP="0037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perfectionnement</w:t>
            </w:r>
          </w:p>
        </w:tc>
      </w:tr>
      <w:tr w:rsidR="00270B94" w:rsidRPr="0081348D" w14:paraId="5BDA69A4" w14:textId="77777777" w:rsidTr="00695E3E">
        <w:trPr>
          <w:cantSplit/>
          <w:trHeight w:val="794"/>
        </w:trPr>
        <w:tc>
          <w:tcPr>
            <w:tcW w:w="189" w:type="pct"/>
            <w:vMerge w:val="restart"/>
            <w:tcBorders>
              <w:left w:val="single" w:sz="12" w:space="0" w:color="auto"/>
              <w:right w:val="nil"/>
            </w:tcBorders>
            <w:noWrap/>
            <w:textDirection w:val="btLr"/>
            <w:vAlign w:val="center"/>
            <w:hideMark/>
          </w:tcPr>
          <w:p w14:paraId="40590B07" w14:textId="77777777" w:rsidR="00270B94" w:rsidRPr="0081348D" w:rsidRDefault="00270B94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ENSEIGNEMENT</w:t>
            </w:r>
          </w:p>
        </w:tc>
        <w:tc>
          <w:tcPr>
            <w:tcW w:w="524" w:type="pct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08DBB8" w14:textId="77777777" w:rsidR="00270B94" w:rsidRPr="0081348D" w:rsidRDefault="00270B94" w:rsidP="002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04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br/>
              <w:t>Communiquer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2F4" w14:textId="50F8CAB5" w:rsidR="00270B94" w:rsidRPr="0081348D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10  S'exprimer dans un langage standard et adapté au contexte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A4EC" w14:textId="0077E381" w:rsidR="00270B94" w:rsidRPr="0081348D" w:rsidRDefault="00270B94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mes forces et mes défis en lien avec mes compétences linguistiques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DC5B" w14:textId="125F7FDE" w:rsidR="00270B94" w:rsidRPr="0081348D" w:rsidRDefault="00270B94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m’exprime dans un français (oral et écrit) convenable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7B2F" w14:textId="74B91D5F" w:rsidR="00270B94" w:rsidRPr="0081348D" w:rsidRDefault="00270B94" w:rsidP="00D8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respecte les règles de la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lan-gue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dans toutes mes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communica-tions</w:t>
            </w:r>
            <w:proofErr w:type="spellEnd"/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2371AB" w14:textId="7CA8B3EA" w:rsidR="00270B94" w:rsidRPr="0081348D" w:rsidRDefault="00270B94" w:rsidP="000B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structure mon expression orale et écrite en utilisant un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vocabu-laire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précis et adapté au contexte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81348D" w14:paraId="6B567C2F" w14:textId="77777777" w:rsidTr="00695E3E">
        <w:trPr>
          <w:trHeight w:val="794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513A260" w14:textId="77777777" w:rsidR="00270B94" w:rsidRPr="0081348D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D4928FF" w14:textId="77777777" w:rsidR="00270B94" w:rsidRPr="0081348D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9C99" w14:textId="5D2352E2" w:rsidR="00270B94" w:rsidRPr="0081348D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11  Favoriser la participation de tous à des échanges actifs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16A7" w14:textId="6F0B1DE7" w:rsidR="00270B94" w:rsidRPr="0081348D" w:rsidRDefault="00270B94" w:rsidP="00270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contenus qui se prêtent aux échanges. Je planifie des périodes d’échange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C123" w14:textId="77777777" w:rsidR="00270B94" w:rsidRPr="0081348D" w:rsidRDefault="00270B94" w:rsidP="000B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pose des questions, j’écoute les étudiants, je reformule leurs propos, j’alimente les échanges.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598" w14:textId="119EBCE9" w:rsidR="00270B94" w:rsidRPr="0081348D" w:rsidRDefault="00270B94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propose des activités structurées d’échan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ge en équipe et en grand groupe.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4515CD" w14:textId="11C1FDD4" w:rsidR="00270B94" w:rsidRPr="0081348D" w:rsidRDefault="00270B94" w:rsidP="00270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donne une rétroaction positive lorsqu’un étudiant participe à une activité d’échange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81348D" w14:paraId="69D6C71E" w14:textId="77777777" w:rsidTr="00F77084">
        <w:trPr>
          <w:trHeight w:val="956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E6F807" w14:textId="77777777" w:rsidR="00270B94" w:rsidRPr="0081348D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C6268C" w14:textId="77777777" w:rsidR="00270B94" w:rsidRPr="0081348D" w:rsidRDefault="00270B94" w:rsidP="002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C18207" w14:textId="71D028CD" w:rsidR="00270B94" w:rsidRPr="0081348D" w:rsidRDefault="00270B94" w:rsidP="00D8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CP 12  Utiliser les technologies </w:t>
            </w:r>
            <w:r w:rsidR="00DC2188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 l’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information et de </w:t>
            </w:r>
            <w:r w:rsidR="00DC2188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la 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communication (TIC) en fonction d'objectifs précis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63717" w14:textId="77777777" w:rsidR="00270B94" w:rsidRPr="0081348D" w:rsidRDefault="00270B94" w:rsidP="000B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consulte des ressources en TIC afin d'identifier des outils pertinents.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9C1A3D" w14:textId="7CD26B88" w:rsidR="00270B94" w:rsidRPr="0081348D" w:rsidRDefault="00270B94" w:rsidP="00EE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J’explore différent</w:t>
            </w:r>
            <w:r w:rsidR="00EE549A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e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s </w:t>
            </w:r>
            <w:r w:rsidR="00EE549A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technologies de l’inf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ormation et de la communication.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7686F" w14:textId="2F742D0E" w:rsidR="00270B94" w:rsidRPr="0081348D" w:rsidRDefault="00270B94" w:rsidP="00EE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J’intègre à mon enseignement des </w:t>
            </w:r>
            <w:r w:rsidR="00EE549A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technologies de l’information et de la communication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F5E2EBB" w14:textId="3E687DE5" w:rsidR="00270B94" w:rsidRPr="0081348D" w:rsidRDefault="00EE549A" w:rsidP="00EE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</w:t>
            </w:r>
            <w:r w:rsidR="00270B94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e justifie 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l’intégration que je fais des TIC dans mon enseignement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81348D" w14:paraId="1AE156E3" w14:textId="77777777" w:rsidTr="00F77084">
        <w:trPr>
          <w:cantSplit/>
          <w:trHeight w:val="1130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B793FBC" w14:textId="77777777" w:rsidR="00270B94" w:rsidRPr="0081348D" w:rsidRDefault="00270B94" w:rsidP="00D87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4738" w14:textId="77777777" w:rsidR="00270B94" w:rsidRPr="0081348D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05</w:t>
            </w:r>
          </w:p>
          <w:p w14:paraId="058EEFA9" w14:textId="1B0522F6" w:rsidR="00270B94" w:rsidRPr="0081348D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Piloter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78CCA22" w14:textId="7CC8C5EB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CP 13 Présenter l’organisation des contenus en lien avec les autres activités et  le cheminement de l'étudiant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F336CD7" w14:textId="49B299BA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J’ai organisé les contenus en lien avec les autres activités et  le cheminement de l'étudiant  (CP 01)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2E362EE" w14:textId="63C03EBF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les contenus de l'activité et leur classification selon la structure logique du programme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6856EA5F" w14:textId="61341ED8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l’explication de la situation de l'activité et de ses contenus parmi les autres activités du programme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96A3B44" w14:textId="27902F2B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une explication détaillée et en profondeur des liens logiques entre les contenus de l'activité et le programme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81348D" w14:paraId="01AE3CDA" w14:textId="77777777" w:rsidTr="00F77084">
        <w:trPr>
          <w:cantSplit/>
          <w:trHeight w:val="1103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6205934" w14:textId="77777777" w:rsidR="00270B94" w:rsidRPr="0081348D" w:rsidRDefault="00270B94" w:rsidP="00D87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C81" w14:textId="6E9ED0C7" w:rsidR="00270B94" w:rsidRPr="0081348D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85A7D1" w14:textId="3D5DCEDE" w:rsidR="00270B94" w:rsidRPr="0081348D" w:rsidRDefault="00270B94" w:rsidP="00A25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CP 14  Présenter les contenus (objectifs, intentions de formation, savoirs, compétences</w:t>
            </w:r>
            <w:r w:rsidR="00FE5262" w:rsidRPr="0081348D">
              <w:rPr>
                <w:rFonts w:ascii="Times New Roman" w:eastAsia="Times New Roman" w:hAnsi="Times New Roman" w:cs="Times New Roman"/>
                <w:lang w:eastAsia="fr-CA"/>
              </w:rPr>
              <w:t>, etc.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)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3FDA8" w14:textId="616E5145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J’ai précisé les contenus (objectifs, intentions de formation, savoirs, compétences</w:t>
            </w:r>
            <w:r w:rsidR="00FE5262" w:rsidRPr="0081348D">
              <w:rPr>
                <w:rFonts w:ascii="Times New Roman" w:eastAsia="Times New Roman" w:hAnsi="Times New Roman" w:cs="Times New Roman"/>
                <w:lang w:eastAsia="fr-CA"/>
              </w:rPr>
              <w:t>, etc.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) (CP 02)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A6CBC0" w14:textId="2B82C007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les objectifs, les intentions de formation, les savoirs à acquérir, les compétences à développer, etc.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E38E04" w14:textId="15EC2039" w:rsidR="00270B94" w:rsidRPr="0081348D" w:rsidRDefault="00270B94" w:rsidP="00FE52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J’explique le lien entre les </w:t>
            </w:r>
            <w:r w:rsidR="00FE5262"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SEA 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et l’atte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inte des objectifs de formation.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FCC26A9" w14:textId="1E9CD618" w:rsidR="00270B94" w:rsidRPr="0081348D" w:rsidRDefault="00270B94" w:rsidP="00FE52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J’explique les liens de chaque </w:t>
            </w:r>
            <w:r w:rsidR="00FE5262"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SEA 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avec les apprentissages visés, avec les prérequis </w:t>
            </w:r>
            <w:r w:rsidR="00C53BF8"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et 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avec la progression des apprentissages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81348D" w14:paraId="5554170B" w14:textId="77777777" w:rsidTr="00695E3E">
        <w:trPr>
          <w:cantSplit/>
          <w:trHeight w:val="20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1C3065D" w14:textId="77777777" w:rsidR="00270B94" w:rsidRPr="0081348D" w:rsidRDefault="00270B94" w:rsidP="00D87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0509" w14:textId="77BAF84D" w:rsidR="00270B94" w:rsidRPr="0081348D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0FA6" w14:textId="062EB966" w:rsidR="00270B94" w:rsidRPr="0081348D" w:rsidRDefault="00270B94" w:rsidP="00A25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CP15 Présenter les liens entre les contenus, la recherche et l'exercice de la profession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23ED" w14:textId="01CE10B8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J’ai relié les contenus, la recherche et l'exercice de la profession (CP 03)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2605" w14:textId="59640695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le plan de cours et  les relations entre les contenus, la recherche et l’exercice de la profession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6F73" w14:textId="6D5D749F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J’explique les relations entre les contenus, la recherche et l’exercice de la profession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95C40" w14:textId="354FD739" w:rsidR="00270B94" w:rsidRPr="0081348D" w:rsidRDefault="00270B94" w:rsidP="009E6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hAnsi="Times New Roman" w:cs="Times New Roman"/>
              </w:rPr>
              <w:t>J’explicite des situations concrètes où seront transférés les apprentissages réalisés</w:t>
            </w:r>
            <w:r w:rsidR="00554F42" w:rsidRPr="0081348D">
              <w:rPr>
                <w:rFonts w:ascii="Times New Roman" w:hAnsi="Times New Roman" w:cs="Times New Roman"/>
              </w:rPr>
              <w:t>.</w:t>
            </w:r>
          </w:p>
        </w:tc>
      </w:tr>
      <w:tr w:rsidR="00270B94" w:rsidRPr="0081348D" w14:paraId="7B7575F7" w14:textId="77777777" w:rsidTr="00695E3E">
        <w:trPr>
          <w:cantSplit/>
          <w:trHeight w:val="510"/>
        </w:trPr>
        <w:tc>
          <w:tcPr>
            <w:tcW w:w="18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93332A" w14:textId="5FBE1B6D" w:rsidR="00270B94" w:rsidRPr="0081348D" w:rsidRDefault="00270B94" w:rsidP="009E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3FF498" w14:textId="77777777" w:rsidR="00270B94" w:rsidRPr="0081348D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06</w:t>
            </w:r>
          </w:p>
          <w:p w14:paraId="731EB78F" w14:textId="5DB47AE9" w:rsidR="00270B94" w:rsidRPr="0081348D" w:rsidRDefault="00270B94" w:rsidP="00D8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Animer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C74D8F7" w14:textId="321AEEB3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CP 16  Présenter le déroulement et les consignes des activités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9B46ADA" w14:textId="088D3E14" w:rsidR="00270B94" w:rsidRPr="0081348D" w:rsidRDefault="00270B94" w:rsidP="00D87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m'approprie la planification de chaque rencontre.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973EF10" w14:textId="79F47D25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présente le plan de la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rencon-tre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et les consignes pour le déroulement de chaque partie de la rencontre.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FA6DF53" w14:textId="530068EB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reformule les consignes, je fais ressortir ce qui est important et je vérifie la compréhension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FD25AED" w14:textId="51C5D696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J’ajuste les consignes en fonction du déroulement de la rencontre et de l'évolution réelle des apprentissages des étudiants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81348D" w14:paraId="6859FDFF" w14:textId="77777777" w:rsidTr="00695E3E">
        <w:trPr>
          <w:cantSplit/>
          <w:trHeight w:val="1445"/>
        </w:trPr>
        <w:tc>
          <w:tcPr>
            <w:tcW w:w="189" w:type="pct"/>
            <w:vMerge/>
            <w:tcBorders>
              <w:left w:val="single" w:sz="1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5A7723BB" w14:textId="3B972B95" w:rsidR="00270B94" w:rsidRPr="0081348D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7A2B39F" w14:textId="77777777" w:rsidR="00270B94" w:rsidRPr="0081348D" w:rsidRDefault="00270B94" w:rsidP="00C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F9914B" w14:textId="35118C53" w:rsidR="00270B94" w:rsidRPr="0081348D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17  Encadrer les relations interpersonnelles dans les groupes (classes, équipe de travail, etc.)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479D0C" w14:textId="2DC622D1" w:rsidR="00270B94" w:rsidRPr="0081348D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détermine les règles de fonctionnement et les interventions à faire pour maintenir des relations positives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60B50B" w14:textId="1CCFB28F" w:rsidR="00270B94" w:rsidRPr="0081348D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J’expose les règles et les routines de fonctionnement dans le grou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pe et je les rappelle au besoin.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980664" w14:textId="6701EBDE" w:rsidR="00270B94" w:rsidRPr="0081348D" w:rsidRDefault="00270B94" w:rsidP="00C53BF8">
            <w:pPr>
              <w:pStyle w:val="Commentaire"/>
              <w:rPr>
                <w:rFonts w:ascii="Times New Roman" w:hAnsi="Times New Roman" w:cs="Times New Roman"/>
                <w:sz w:val="22"/>
                <w:szCs w:val="22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 xml:space="preserve">Je renforce les comportements positifs et </w:t>
            </w:r>
            <w:r w:rsidR="00C53BF8" w:rsidRPr="00813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j’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intervien</w:t>
            </w:r>
            <w:r w:rsidR="00C53BF8" w:rsidRPr="00813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s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 xml:space="preserve"> pour faire cesser les comportements négatifs avec fermeté et bienveillance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739EF69" w14:textId="433131F1" w:rsidR="00270B94" w:rsidRPr="0081348D" w:rsidRDefault="00270B94" w:rsidP="00CB5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souligne chaque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comporte-ment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positif et j’interviens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rapi-dement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face à un comportement négatif. Au besoin, j’interviens plusieurs fois progressivement. </w:t>
            </w:r>
          </w:p>
        </w:tc>
      </w:tr>
      <w:tr w:rsidR="00270B94" w:rsidRPr="0081348D" w14:paraId="6C838779" w14:textId="77777777" w:rsidTr="00695E3E">
        <w:trPr>
          <w:cantSplit/>
          <w:trHeight w:val="1304"/>
        </w:trPr>
        <w:tc>
          <w:tcPr>
            <w:tcW w:w="189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AA0F06" w14:textId="77777777" w:rsidR="00270B94" w:rsidRPr="0081348D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C1F" w14:textId="77777777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0D2B" w14:textId="1253F981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18  Échanger avec les étudiants sur leurs apprentissages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DE2B" w14:textId="4FC28E45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prévois du temps pour des périodes d’échange</w:t>
            </w:r>
            <w:r w:rsidR="00C53BF8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s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sur l’apprentissage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16A0" w14:textId="75D8D91C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discute avec les étudiants de leurs besoins, de leurs questions, de leurs objectifs et de leurs stratégies d’apprentissage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CD64" w14:textId="03D0848A" w:rsidR="00270B94" w:rsidRPr="0081348D" w:rsidRDefault="00270B94" w:rsidP="009C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suggère des stratégies appropriées à la situation et à l’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avancement dans l’apprentissage.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1D6A4A" w14:textId="71795F46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donne la chance à chaque étudiant d'échanger à propos de la régulation de ses processus d’apprentissage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</w:tbl>
    <w:p w14:paraId="096D69DA" w14:textId="77777777" w:rsidR="00D85F01" w:rsidRPr="0081348D" w:rsidRDefault="00D85F01"/>
    <w:p w14:paraId="6C5A9AFA" w14:textId="77777777" w:rsidR="00F77084" w:rsidRPr="0081348D" w:rsidRDefault="00F77084"/>
    <w:p w14:paraId="451DEDDF" w14:textId="77777777" w:rsidR="00100A1F" w:rsidRPr="0081348D" w:rsidRDefault="00100A1F"/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15"/>
        <w:gridCol w:w="1945"/>
        <w:gridCol w:w="3442"/>
        <w:gridCol w:w="3124"/>
        <w:gridCol w:w="3124"/>
        <w:gridCol w:w="3124"/>
        <w:gridCol w:w="3116"/>
      </w:tblGrid>
      <w:tr w:rsidR="00270B94" w:rsidRPr="0081348D" w14:paraId="46D3C971" w14:textId="77777777" w:rsidTr="00F77084">
        <w:trPr>
          <w:cantSplit/>
          <w:trHeight w:val="20"/>
        </w:trPr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AE0DF5" w14:textId="6B082B5A" w:rsidR="00270B94" w:rsidRPr="0081348D" w:rsidRDefault="00270B94" w:rsidP="00F770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Axes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5A4162" w14:textId="3373FF34" w:rsidR="00270B94" w:rsidRPr="0081348D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proofErr w:type="spellStart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Comp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. générales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8AEF39" w14:textId="041229C3" w:rsidR="00270B94" w:rsidRPr="0081348D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Compétences particulières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080E09" w14:textId="24966927" w:rsidR="00270B94" w:rsidRPr="0081348D" w:rsidRDefault="00376F92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Préalable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0F4F2D" w14:textId="64A3796E" w:rsidR="00270B94" w:rsidRPr="0081348D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Début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5D5E5E" w14:textId="6E766925" w:rsidR="00270B94" w:rsidRPr="0081348D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En développement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0FA2113" w14:textId="4FAC97C4" w:rsidR="00270B94" w:rsidRPr="0081348D" w:rsidRDefault="00270B94" w:rsidP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En perfectionnement</w:t>
            </w:r>
          </w:p>
        </w:tc>
      </w:tr>
      <w:tr w:rsidR="00270B94" w:rsidRPr="0081348D" w14:paraId="38EE3D65" w14:textId="77777777" w:rsidTr="00F77084">
        <w:trPr>
          <w:cantSplit/>
          <w:trHeight w:val="1711"/>
        </w:trPr>
        <w:tc>
          <w:tcPr>
            <w:tcW w:w="216" w:type="pct"/>
            <w:vMerge w:val="restart"/>
            <w:tcBorders>
              <w:left w:val="single" w:sz="12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0E854AB9" w14:textId="06C9D012" w:rsidR="00270B94" w:rsidRPr="0081348D" w:rsidRDefault="00270B94" w:rsidP="00270B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ENSEIGNEMENT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0BF8E42" w14:textId="00F0B00B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CG 07</w:t>
            </w:r>
          </w:p>
          <w:p w14:paraId="6FC130E5" w14:textId="77777777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Guider </w:t>
            </w:r>
          </w:p>
          <w:p w14:paraId="2A9049AA" w14:textId="617DC6DD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l’apprentissage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66C9E8" w14:textId="3B6DC2A1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CP 19  Guider l’auto-observation de la progression de l’apprentissage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5CD09B" w14:textId="5848E2A9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J’ai planifié des moyens d’observation de la progression de l’apprentissage (CP 07)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BB7F96" w14:textId="7F2C4C53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Je pose des questions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régulière-ment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 aux étudiants pour reconnaître la progression de leurs apprentissages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1A5696" w14:textId="71CA7BD9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J’utilise des moyens d’observation de la progression des apprentissages pour moi-même et pour les étudiants.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278A212" w14:textId="4ECDC85F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propose des moyens pour que l’étudiant note ses prises de conscience sur la progression de ses apprentissages.</w:t>
            </w:r>
          </w:p>
        </w:tc>
      </w:tr>
      <w:tr w:rsidR="00270B94" w:rsidRPr="0081348D" w14:paraId="7920F0D3" w14:textId="77777777" w:rsidTr="00F77084">
        <w:trPr>
          <w:cantSplit/>
          <w:trHeight w:val="1134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6FD7F375" w14:textId="349A7B35" w:rsidR="00270B94" w:rsidRPr="0081348D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A3B58E" w14:textId="5FA28203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78F1B7" w14:textId="411012BD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CP 20 Guider l’autonomie dans l’évaluation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A6E4" w14:textId="617911AC" w:rsidR="00270B94" w:rsidRPr="0081348D" w:rsidDel="009450C2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J’ai planifié les outils et critères d’évaluation (CP 08)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2F27" w14:textId="7CA7E78B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les outils (moyens, formes) et les critères d’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évalua-tion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 pour les travaux et les examens (grilles d’évaluation)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B918" w14:textId="52B679E5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une description détaillée et une explication des outils et des critères d’évaluation.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6AA3F6" w14:textId="506ACD8F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Je présente une explication détaillée des liens entre les outils d’évaluation et </w:t>
            </w:r>
            <w:r w:rsidR="00C53BF8" w:rsidRPr="0081348D">
              <w:rPr>
                <w:rFonts w:ascii="Times New Roman" w:eastAsia="Times New Roman" w:hAnsi="Times New Roman" w:cs="Times New Roman"/>
                <w:lang w:eastAsia="fr-CA"/>
              </w:rPr>
              <w:t>l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es apprentissages visés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</w:tr>
      <w:tr w:rsidR="00270B94" w:rsidRPr="0081348D" w14:paraId="2A6C8F07" w14:textId="77777777" w:rsidTr="00F77084">
        <w:trPr>
          <w:cantSplit/>
          <w:trHeight w:val="601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26B60FA7" w14:textId="7F86291B" w:rsidR="00270B94" w:rsidRPr="0081348D" w:rsidRDefault="00270B94" w:rsidP="00A13D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AD02FC" w14:textId="37DB8576" w:rsidR="00270B94" w:rsidRPr="0081348D" w:rsidRDefault="00270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58434D" w14:textId="56F58915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CP 21  Donner  des rétroactions e</w:t>
            </w:r>
            <w:r w:rsidR="008B5AD8" w:rsidRPr="0081348D">
              <w:rPr>
                <w:rFonts w:ascii="Times New Roman" w:eastAsia="Times New Roman" w:hAnsi="Times New Roman" w:cs="Times New Roman"/>
                <w:lang w:eastAsia="fr-CA"/>
              </w:rPr>
              <w:t>t en guider la réception active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1AE54B" w14:textId="2C5CCFC7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J’ai planifié les outils de rétroaction (CP 09)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DB660F" w14:textId="0F2EC96E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donne des rétroactions en soulignant les forces de l'étudiant dans ses travaux et dans ses actions et j’identifie ses défis.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E71202" w14:textId="7F9BBD30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présente les outils de rétroaction sur les réussites et les forces, de même que sur les défis et les moyens de les relever</w:t>
            </w:r>
            <w:r w:rsidR="00554F42" w:rsidRPr="0081348D">
              <w:rPr>
                <w:rFonts w:ascii="Times New Roman" w:eastAsia="Times New Roman" w:hAnsi="Times New Roman" w:cs="Times New Roman"/>
                <w:lang w:eastAsia="fr-CA"/>
              </w:rPr>
              <w:t>.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2AAB849" w14:textId="314F7B36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Je fournis à l’étudiant des outils d’auto-rétroaction</w:t>
            </w:r>
            <w:r w:rsidRPr="0081348D" w:rsidDel="00A13DFB">
              <w:rPr>
                <w:rFonts w:ascii="Times New Roman" w:eastAsia="Times New Roman" w:hAnsi="Times New Roman" w:cs="Times New Roman"/>
                <w:lang w:eastAsia="fr-CA"/>
              </w:rPr>
              <w:t xml:space="preserve"> 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et </w:t>
            </w:r>
            <w:r w:rsidR="00324AFD" w:rsidRPr="0081348D">
              <w:rPr>
                <w:rFonts w:ascii="Times New Roman" w:eastAsia="Times New Roman" w:hAnsi="Times New Roman" w:cs="Times New Roman"/>
                <w:lang w:eastAsia="fr-CA"/>
              </w:rPr>
              <w:t>de rétroaction par les pairs. J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e propose des moyens </w:t>
            </w:r>
            <w:r w:rsidR="00C53BF8"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et des occasions </w:t>
            </w:r>
            <w:r w:rsidRPr="0081348D">
              <w:rPr>
                <w:rFonts w:ascii="Times New Roman" w:eastAsia="Times New Roman" w:hAnsi="Times New Roman" w:cs="Times New Roman"/>
                <w:lang w:eastAsia="fr-CA"/>
              </w:rPr>
              <w:t>de r</w:t>
            </w:r>
            <w:r w:rsidR="00324AFD" w:rsidRPr="0081348D">
              <w:rPr>
                <w:rFonts w:ascii="Times New Roman" w:eastAsia="Times New Roman" w:hAnsi="Times New Roman" w:cs="Times New Roman"/>
                <w:lang w:eastAsia="fr-CA"/>
              </w:rPr>
              <w:t xml:space="preserve">éinvestir les rétroactions. </w:t>
            </w:r>
          </w:p>
        </w:tc>
      </w:tr>
      <w:tr w:rsidR="00270B94" w:rsidRPr="0081348D" w14:paraId="0E7F5519" w14:textId="77777777" w:rsidTr="001D7F6D">
        <w:trPr>
          <w:trHeight w:val="1045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2D5D84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695152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616B64" w14:textId="08F81B07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CA"/>
              </w:rPr>
            </w:pPr>
          </w:p>
        </w:tc>
        <w:tc>
          <w:tcPr>
            <w:tcW w:w="83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61A26F" w14:textId="1C627A3C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83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A1649F" w14:textId="1A17C162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83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9E21F8" w14:textId="7FAFE601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  <w:tc>
          <w:tcPr>
            <w:tcW w:w="83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08A0AD3" w14:textId="2A364989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CA"/>
              </w:rPr>
            </w:pPr>
          </w:p>
        </w:tc>
      </w:tr>
      <w:tr w:rsidR="00270B94" w:rsidRPr="0081348D" w14:paraId="1C5E7A1C" w14:textId="77777777" w:rsidTr="00F77084">
        <w:trPr>
          <w:trHeight w:val="1191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6722D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06DE71" w14:textId="29E452D0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08</w:t>
            </w:r>
          </w:p>
          <w:p w14:paraId="75909ACB" w14:textId="77777777" w:rsidR="00270B94" w:rsidRPr="0081348D" w:rsidRDefault="00270B94" w:rsidP="00A1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Adapter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66CA" w14:textId="62A13131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22  Utiliser des stratégies d'enseignement et des stratégies d'apprentissage variées et pertinentes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35C3" w14:textId="14B5C79C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me documente sur différentes stratégies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66A4" w14:textId="1CB7782D" w:rsidR="00270B94" w:rsidRPr="0081348D" w:rsidRDefault="00324AFD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diversifie les stratégies d'enseignement et d'apprentissage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4B2B" w14:textId="727A82EC" w:rsidR="00270B94" w:rsidRPr="0081348D" w:rsidRDefault="00324AFD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diversifie les stratégies selon les types d’apprenant.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7C5CD4" w14:textId="458A1B48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J’explique et je justifie les stratégies choisies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270B94" w:rsidRPr="0081348D" w14:paraId="434EDE3E" w14:textId="77777777" w:rsidTr="00F77084">
        <w:trPr>
          <w:trHeight w:val="1419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7F546B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D67B52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25F" w14:textId="71EDC634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23  Offrir des stratégies d'apprentissage en fonction des différences chez les étudiants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0F72" w14:textId="5E457731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m’informe sur des stratégies pédagogiques fructueuses avec différents types d'apprenant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FC6" w14:textId="29FA6B11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change mes stratégies pédagogiques si elles ne fonctionnent pas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B668" w14:textId="643E3DEF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J’offre aux étudiants des choix de stratégies d’apprentissa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ge et de modalités d’évaluation.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D087C6" w14:textId="460D2104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propose un cadre souple où chaque étudiant régule ses apprentissages en choisissant des 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tratégies pertinentes pour lui.</w:t>
            </w:r>
          </w:p>
        </w:tc>
      </w:tr>
      <w:tr w:rsidR="00270B94" w:rsidRPr="0081348D" w14:paraId="5E15FBC9" w14:textId="77777777" w:rsidTr="00F77084">
        <w:trPr>
          <w:trHeight w:val="1134"/>
        </w:trPr>
        <w:tc>
          <w:tcPr>
            <w:tcW w:w="216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0C7E4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47B9" w14:textId="77777777" w:rsidR="00270B94" w:rsidRPr="0081348D" w:rsidRDefault="00270B94" w:rsidP="00A1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7281" w14:textId="3F768CB6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24  Valoriser les différences personnelles (motivations, intérêts, forces, etc.)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80BB" w14:textId="00B8837A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prends connaissance de l'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im-plication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des différences sociales, culturelles et psychologiques sur le processus d'apprentissage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2C72" w14:textId="41989DD0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m’informe des différences sociales, culturelles et psychologiques entre mes étudiants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F931" w14:textId="16EAFAC6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J’invite chaque étudiant à prendre conscience de ses motivations, de ses intérêts et de ses forces et à les exprimer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26A1B2" w14:textId="26E52FC3" w:rsidR="00270B94" w:rsidRPr="0081348D" w:rsidRDefault="00270B94" w:rsidP="0069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souligne les richesses personnelles des étudiants et je les mobil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ise spécifiquement dans les SEA.</w:t>
            </w:r>
          </w:p>
        </w:tc>
      </w:tr>
    </w:tbl>
    <w:p w14:paraId="0C692ADC" w14:textId="77777777" w:rsidR="0049296B" w:rsidRPr="0081348D" w:rsidRDefault="0049296B"/>
    <w:p w14:paraId="399DEF6C" w14:textId="77777777" w:rsidR="00884E01" w:rsidRPr="0081348D" w:rsidRDefault="00884E01"/>
    <w:p w14:paraId="1CBB14FA" w14:textId="77777777" w:rsidR="00270B94" w:rsidRPr="0081348D" w:rsidRDefault="00270B94"/>
    <w:p w14:paraId="0272C9E6" w14:textId="77777777" w:rsidR="001D7F6D" w:rsidRPr="0081348D" w:rsidRDefault="001D7F6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961"/>
        <w:gridCol w:w="3457"/>
        <w:gridCol w:w="3139"/>
        <w:gridCol w:w="3140"/>
        <w:gridCol w:w="3140"/>
        <w:gridCol w:w="3140"/>
      </w:tblGrid>
      <w:tr w:rsidR="00D85F01" w:rsidRPr="0081348D" w14:paraId="53406051" w14:textId="77777777" w:rsidTr="00A241D1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noWrap/>
            <w:vAlign w:val="center"/>
          </w:tcPr>
          <w:p w14:paraId="7AF6D03B" w14:textId="77777777" w:rsidR="00D85F01" w:rsidRPr="0081348D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Axes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6B01" w14:textId="77777777" w:rsidR="00D85F01" w:rsidRPr="0081348D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Comp.générales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0412" w14:textId="77777777" w:rsidR="00D85F01" w:rsidRPr="0081348D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Compétences particulières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DFEF" w14:textId="537F7DCB" w:rsidR="00D85F01" w:rsidRPr="0081348D" w:rsidRDefault="00376F92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Préalable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B2E9" w14:textId="77777777" w:rsidR="00D85F01" w:rsidRPr="0081348D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Début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5B61" w14:textId="77777777" w:rsidR="00D85F01" w:rsidRPr="0081348D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développement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CE5DB2" w14:textId="77777777" w:rsidR="00D85F01" w:rsidRPr="0081348D" w:rsidRDefault="00D85F01" w:rsidP="00C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CA"/>
              </w:rPr>
              <w:t>En perfectionnement</w:t>
            </w:r>
          </w:p>
        </w:tc>
      </w:tr>
      <w:tr w:rsidR="00D85F01" w:rsidRPr="0081348D" w14:paraId="39349F4A" w14:textId="77777777" w:rsidTr="00A241D1">
        <w:trPr>
          <w:trHeight w:val="936"/>
        </w:trPr>
        <w:tc>
          <w:tcPr>
            <w:tcW w:w="19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noWrap/>
            <w:textDirection w:val="btLr"/>
            <w:vAlign w:val="center"/>
            <w:hideMark/>
          </w:tcPr>
          <w:p w14:paraId="67BBDED6" w14:textId="77777777" w:rsidR="00D85F01" w:rsidRPr="0081348D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  <w:t>ENGAGEMENT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A8A9" w14:textId="19B728D1" w:rsidR="00D85F01" w:rsidRPr="0081348D" w:rsidRDefault="00270B94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09</w:t>
            </w:r>
          </w:p>
          <w:p w14:paraId="70332AF7" w14:textId="77777777" w:rsidR="00D85F01" w:rsidRPr="0081348D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Collaborer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422F" w14:textId="3B1C542F" w:rsidR="00D85F01" w:rsidRPr="0081348D" w:rsidRDefault="00D85F01" w:rsidP="0014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25  Collaborer avec les étudiants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FA0A" w14:textId="4166062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les décisions qui concernent les étudiants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19F0" w14:textId="02062C55" w:rsidR="00D85F01" w:rsidRPr="0081348D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les étudiants sur les décisions qui les concernent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F0E5" w14:textId="41DF7486" w:rsidR="00D85F01" w:rsidRPr="0081348D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négocie avec les étudiants les décisions qui les concernent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7D3976" w14:textId="348602A3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prends démocratiquement avec les étudiants les décisions qui les concernent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38D435B1" w14:textId="77777777" w:rsidTr="00A241D1">
        <w:trPr>
          <w:trHeight w:val="1247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2CFA7A9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6B3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A5BB" w14:textId="650504DC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26  Collaborer avec les collègues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D591" w14:textId="141FFC69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me tiens informé des travaux collectifs</w:t>
            </w:r>
            <w:r w:rsidR="005B27AD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en lien avec la pédagogie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qui ont cours au sein des équipes de collègues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0567" w14:textId="2A230FC7" w:rsidR="00D85F01" w:rsidRPr="0081348D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participe au travail des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équi-pes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d’enseignants qui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intervien-nent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dans une même activité ou dans un même programme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FF36" w14:textId="1E2111A6" w:rsidR="002F3D6D" w:rsidRPr="0081348D" w:rsidRDefault="002F3D6D" w:rsidP="00BB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J’accepte des responsabilités dans les équipes liées à des activités ou à des programmes dans des projets en pédagogie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87656" w14:textId="75AEC44D" w:rsidR="002F3D6D" w:rsidRPr="0081348D" w:rsidRDefault="002F3D6D" w:rsidP="00BB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J’initie des projets collectifs en pédagogie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2DAA1620" w14:textId="77777777" w:rsidTr="00A241D1">
        <w:trPr>
          <w:trHeight w:val="1096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01C9860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62E2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F440EE" w14:textId="499C314B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27  Collaborer avec les instances institutionnelles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6BD994" w14:textId="4CADA440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m'informe sur les politiques et décisions institutionnelles sur le plan pédagogique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86EAEB" w14:textId="3C8302D7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m’approprie les politiques et décisions institutionnelles sur le plan pédagogique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EFF6E" w14:textId="43B9E6F7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J’applique les p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olitiques de manière pertinente.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C9F26E" w14:textId="4DDE7A68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participe aux comités, aux instances institutionnelles et interinstitutionnelles liés à la pédagogie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00949948" w14:textId="77777777" w:rsidTr="00A241D1">
        <w:trPr>
          <w:trHeight w:val="815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11F9E5E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66B2" w14:textId="7E937314" w:rsidR="00D85F01" w:rsidRPr="0081348D" w:rsidRDefault="00270B94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10</w:t>
            </w:r>
          </w:p>
          <w:p w14:paraId="016F9FE5" w14:textId="77777777" w:rsidR="00D85F01" w:rsidRPr="0081348D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Réfléchir sur sa pratique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D6E1" w14:textId="3CDE51D6" w:rsidR="00D85F01" w:rsidRPr="0081348D" w:rsidRDefault="00D85F01" w:rsidP="0044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CP 28  Écrire </w:t>
            </w:r>
            <w:r w:rsidR="00441189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un</w:t>
            </w:r>
            <w:r w:rsidR="00EE549A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e</w:t>
            </w:r>
            <w:r w:rsidR="00441189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réflexion sur ses pratiques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428B" w14:textId="6B0AB81A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m’accorde un temps de réflexion sur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470" w14:textId="1545B2DC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consigne mes réflexions sur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8F41" w14:textId="2DEB6DAD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régulièrement de manière structurée une réflexion sur mes pratiques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556489" w14:textId="3BDB51D3" w:rsidR="00D85F01" w:rsidRPr="0081348D" w:rsidRDefault="00D85F01" w:rsidP="00D8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rédige </w:t>
            </w:r>
            <w:r w:rsidR="00441189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une réflexion sur mes pratiques</w:t>
            </w:r>
            <w:r w:rsidR="00441189" w:rsidRPr="0081348D" w:rsidDel="00441189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à chaque jour où j’interviens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1594CF37" w14:textId="77777777" w:rsidTr="00A241D1">
        <w:trPr>
          <w:trHeight w:val="1198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FC90944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52B1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1F34" w14:textId="1EA86425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29  Justifier ses pratiques pédagogiques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CBA2" w14:textId="67DEEC88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J’ai un intérêt pour les fondements de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D31A" w14:textId="6E251849" w:rsidR="00D85F01" w:rsidRPr="0081348D" w:rsidRDefault="00D85F01" w:rsidP="00556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J’échange avec mes collègues sur nos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70B4" w14:textId="2021A487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des résultats de la recherche en enseignement supérieur en lien avec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C25E38" w14:textId="45B19A3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J’explique et je justifie mes pratiques d’enseignement en m’appuyant sur des résultats de la recherche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1899113A" w14:textId="77777777" w:rsidTr="00A241D1">
        <w:trPr>
          <w:trHeight w:val="1075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8DE1F97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9695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93AAD8" w14:textId="264B7054" w:rsidR="00D85F01" w:rsidRPr="0081348D" w:rsidRDefault="00D85F01" w:rsidP="0014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30 Transformer ses pratiques pédagogiques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DFCB5" w14:textId="4975511F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défis de changement dans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4763B" w14:textId="34B5EDC0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des changements que j’apporterai à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8A467" w14:textId="426EB046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planifie de manière structurée des changements à apporter à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3A7DDA1" w14:textId="2B6D38E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justifie et j’évalue les changements que j’apporte à mes pratiques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4D70D851" w14:textId="77777777" w:rsidTr="00A241D1">
        <w:trPr>
          <w:trHeight w:val="1205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3368EC6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101E52" w14:textId="7EE70E9F" w:rsidR="00D85F01" w:rsidRPr="0081348D" w:rsidRDefault="00270B94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CG 11</w:t>
            </w:r>
          </w:p>
          <w:p w14:paraId="4867E1D7" w14:textId="77777777" w:rsidR="00D85F01" w:rsidRPr="0081348D" w:rsidRDefault="00D85F01" w:rsidP="007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CA"/>
              </w:rPr>
              <w:t>Se former de manière continue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DBD5" w14:textId="0B594674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31  Effectuer un bilan de ses compétences pédagogiques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5558" w14:textId="182C0C92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mes forces et mes défis dans le développement de mes compétences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D814" w14:textId="6CEB080A" w:rsidR="00D85F01" w:rsidRPr="0081348D" w:rsidRDefault="00D85F01" w:rsidP="002F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m’approprie un référentiel et des outils d’auto-observation du développement de mes compétences pédagogiques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933" w14:textId="0FA06105" w:rsidR="00D85F01" w:rsidRPr="0081348D" w:rsidRDefault="00D85F01" w:rsidP="00CF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J’effectue par écrit un bilan de mes compétences pédagogiques à la lumière d’un référentiel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1053BD" w14:textId="16B6BA2F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rédige un bilan de mes compétences pédagogiques au terme de chaque session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81348D" w14:paraId="64472EFB" w14:textId="77777777" w:rsidTr="00A241D1">
        <w:trPr>
          <w:trHeight w:val="1166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D276DEB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B0D00C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49FA" w14:textId="76440998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32  Consulter des ressources en pédagogie de l'enseignement supérieur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F222" w14:textId="7B116DD8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diverses ressources en pédagogie de l'enseignement supérieur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4EC" w14:textId="66AFF053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à l’occasion des ressources documentaires et professionnelles en pédagogie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4204" w14:textId="06A39FE9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consulte des ressources en fonction de questions particulières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37CF3" w14:textId="4E3A5581" w:rsidR="00D85F01" w:rsidRPr="0081348D" w:rsidRDefault="00D85F01" w:rsidP="00CF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consulte des ressources à </w:t>
            </w:r>
            <w:proofErr w:type="spellStart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cha-que</w:t>
            </w:r>
            <w:proofErr w:type="spellEnd"/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 fois qu’une situation doit être justifiée, corrigée, enrichie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</w:tr>
      <w:tr w:rsidR="00D85F01" w:rsidRPr="00152474" w14:paraId="74165AFB" w14:textId="77777777" w:rsidTr="00A241D1">
        <w:trPr>
          <w:trHeight w:val="1140"/>
        </w:trPr>
        <w:tc>
          <w:tcPr>
            <w:tcW w:w="19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9E25051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CA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2FF3F1" w14:textId="77777777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AE2716" w14:textId="14ECCF04" w:rsidR="00D85F01" w:rsidRPr="0081348D" w:rsidRDefault="00D85F01" w:rsidP="0076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CP 33  Participer à des activités de pédagogie de l'enseignement supérieur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E5C39" w14:textId="2EEF27FB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J’identifie les activités offertes en pédagogie de l'enseignement supérieur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4B965" w14:textId="27DD942A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participe à des activités de pédagogie de l’enseignement supérieur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09247F" w14:textId="7A89C9C6" w:rsidR="00D85F01" w:rsidRPr="0081348D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Je participe à des activités de pédagogie en fonction de mes objectifs de développement professionnel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C9E4F8" w14:textId="34E22035" w:rsidR="00D85F01" w:rsidRPr="00B309DF" w:rsidRDefault="00D85F01" w:rsidP="00C46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CA"/>
              </w:rPr>
            </w:pPr>
            <w:r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 xml:space="preserve">Je participe à un programme de développement continu </w:t>
            </w:r>
            <w:r w:rsidR="00554F42" w:rsidRPr="0081348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de mes compétences pédagogiques.</w:t>
            </w:r>
          </w:p>
        </w:tc>
      </w:tr>
    </w:tbl>
    <w:p w14:paraId="18AD3B75" w14:textId="77777777" w:rsidR="00785F69" w:rsidRDefault="00785F69" w:rsidP="001D7F6D"/>
    <w:sectPr w:rsidR="00785F69" w:rsidSect="00695E3E">
      <w:headerReference w:type="default" r:id="rId10"/>
      <w:footerReference w:type="default" r:id="rId11"/>
      <w:pgSz w:w="20160" w:h="12240" w:orient="landscape" w:code="5"/>
      <w:pgMar w:top="284" w:right="720" w:bottom="720" w:left="720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F1B0" w14:textId="77777777" w:rsidR="0074019B" w:rsidRDefault="0074019B" w:rsidP="004870C9">
      <w:pPr>
        <w:spacing w:after="0" w:line="240" w:lineRule="auto"/>
      </w:pPr>
      <w:r>
        <w:separator/>
      </w:r>
    </w:p>
  </w:endnote>
  <w:endnote w:type="continuationSeparator" w:id="0">
    <w:p w14:paraId="27D8F5C2" w14:textId="77777777" w:rsidR="0074019B" w:rsidRDefault="0074019B" w:rsidP="0048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5435" w14:textId="76F05AFB" w:rsidR="004870C9" w:rsidRPr="004870C9" w:rsidRDefault="00C707C1">
    <w:pPr>
      <w:pStyle w:val="Pieddepage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Développé à</w:t>
    </w:r>
    <w:r w:rsidR="000D0530">
      <w:rPr>
        <w:rFonts w:ascii="Cambria" w:hAnsi="Cambria"/>
        <w:sz w:val="18"/>
        <w:szCs w:val="18"/>
      </w:rPr>
      <w:t xml:space="preserve"> l’</w:t>
    </w:r>
    <w:r w:rsidR="004870C9" w:rsidRPr="004870C9">
      <w:rPr>
        <w:rFonts w:ascii="Cambria" w:hAnsi="Cambria"/>
        <w:sz w:val="18"/>
        <w:szCs w:val="18"/>
      </w:rPr>
      <w:t>Université du Québec à Trois-Rivières</w:t>
    </w:r>
    <w:r w:rsidR="004870C9" w:rsidRPr="004870C9">
      <w:rPr>
        <w:rFonts w:ascii="Cambria" w:hAnsi="Cambria"/>
        <w:sz w:val="18"/>
        <w:szCs w:val="18"/>
      </w:rPr>
      <w:ptab w:relativeTo="margin" w:alignment="center" w:leader="none"/>
    </w:r>
    <w:r w:rsidR="004870C9" w:rsidRPr="004870C9">
      <w:rPr>
        <w:rFonts w:ascii="Cambria" w:hAnsi="Cambri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843B" w14:textId="77777777" w:rsidR="0074019B" w:rsidRDefault="0074019B" w:rsidP="004870C9">
      <w:pPr>
        <w:spacing w:after="0" w:line="240" w:lineRule="auto"/>
      </w:pPr>
      <w:r>
        <w:separator/>
      </w:r>
    </w:p>
  </w:footnote>
  <w:footnote w:type="continuationSeparator" w:id="0">
    <w:p w14:paraId="036CDFCD" w14:textId="77777777" w:rsidR="0074019B" w:rsidRDefault="0074019B" w:rsidP="0048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FFA7" w14:textId="52CB8DD4" w:rsidR="000D0530" w:rsidRDefault="000D0530">
    <w:pPr>
      <w:pStyle w:val="En-tte"/>
    </w:pPr>
    <w:r>
      <w:rPr>
        <w:rFonts w:ascii="Cambria" w:hAnsi="Cambria"/>
        <w:noProof/>
        <w:sz w:val="18"/>
        <w:szCs w:val="18"/>
        <w:lang w:eastAsia="fr-CA"/>
      </w:rPr>
      <w:drawing>
        <wp:inline distT="0" distB="0" distL="0" distR="0" wp14:anchorId="7D5877A8" wp14:editId="45F355F3">
          <wp:extent cx="1219977" cy="58021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QAT_logotype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747" cy="583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47FA"/>
    <w:multiLevelType w:val="hybridMultilevel"/>
    <w:tmpl w:val="047EA3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8D"/>
    <w:rsid w:val="00021E39"/>
    <w:rsid w:val="0002302D"/>
    <w:rsid w:val="0002795E"/>
    <w:rsid w:val="00032FB5"/>
    <w:rsid w:val="00041041"/>
    <w:rsid w:val="00046CDA"/>
    <w:rsid w:val="00076C58"/>
    <w:rsid w:val="00085F56"/>
    <w:rsid w:val="000937D2"/>
    <w:rsid w:val="000A617C"/>
    <w:rsid w:val="000B19E2"/>
    <w:rsid w:val="000B2CC5"/>
    <w:rsid w:val="000B75F0"/>
    <w:rsid w:val="000D0530"/>
    <w:rsid w:val="000E7B9E"/>
    <w:rsid w:val="00100A1F"/>
    <w:rsid w:val="0012418B"/>
    <w:rsid w:val="00127804"/>
    <w:rsid w:val="00130727"/>
    <w:rsid w:val="001406EF"/>
    <w:rsid w:val="00143809"/>
    <w:rsid w:val="00147BFA"/>
    <w:rsid w:val="00151C4E"/>
    <w:rsid w:val="00152474"/>
    <w:rsid w:val="001526F5"/>
    <w:rsid w:val="00170173"/>
    <w:rsid w:val="00174109"/>
    <w:rsid w:val="00184867"/>
    <w:rsid w:val="001B1110"/>
    <w:rsid w:val="001D6236"/>
    <w:rsid w:val="001D7F6D"/>
    <w:rsid w:val="001F7C68"/>
    <w:rsid w:val="0020395D"/>
    <w:rsid w:val="0021138D"/>
    <w:rsid w:val="002133AB"/>
    <w:rsid w:val="00215F8A"/>
    <w:rsid w:val="002222DF"/>
    <w:rsid w:val="00226A84"/>
    <w:rsid w:val="00230636"/>
    <w:rsid w:val="00230B88"/>
    <w:rsid w:val="0023274F"/>
    <w:rsid w:val="00245085"/>
    <w:rsid w:val="00246BD1"/>
    <w:rsid w:val="002558F6"/>
    <w:rsid w:val="00270B94"/>
    <w:rsid w:val="00277CCA"/>
    <w:rsid w:val="002B192D"/>
    <w:rsid w:val="002B41B0"/>
    <w:rsid w:val="002E6B89"/>
    <w:rsid w:val="002F3077"/>
    <w:rsid w:val="002F3D6D"/>
    <w:rsid w:val="002F6180"/>
    <w:rsid w:val="00321640"/>
    <w:rsid w:val="00324AFD"/>
    <w:rsid w:val="00345CFE"/>
    <w:rsid w:val="00376F92"/>
    <w:rsid w:val="003B0980"/>
    <w:rsid w:val="003F54F9"/>
    <w:rsid w:val="00402C65"/>
    <w:rsid w:val="00413FBB"/>
    <w:rsid w:val="004200D9"/>
    <w:rsid w:val="00440DA0"/>
    <w:rsid w:val="00441189"/>
    <w:rsid w:val="004465AC"/>
    <w:rsid w:val="0046786F"/>
    <w:rsid w:val="00472CCA"/>
    <w:rsid w:val="004870C9"/>
    <w:rsid w:val="0049296B"/>
    <w:rsid w:val="004B022B"/>
    <w:rsid w:val="004B0279"/>
    <w:rsid w:val="004B1B52"/>
    <w:rsid w:val="004C18E7"/>
    <w:rsid w:val="004E149E"/>
    <w:rsid w:val="004F355B"/>
    <w:rsid w:val="004F71D3"/>
    <w:rsid w:val="00501815"/>
    <w:rsid w:val="00501958"/>
    <w:rsid w:val="00531B8C"/>
    <w:rsid w:val="0054050D"/>
    <w:rsid w:val="00543AE9"/>
    <w:rsid w:val="00554F42"/>
    <w:rsid w:val="0055600E"/>
    <w:rsid w:val="0055736D"/>
    <w:rsid w:val="00593D69"/>
    <w:rsid w:val="005B27AD"/>
    <w:rsid w:val="005E0B70"/>
    <w:rsid w:val="00603EE9"/>
    <w:rsid w:val="0061400F"/>
    <w:rsid w:val="00616571"/>
    <w:rsid w:val="006475B6"/>
    <w:rsid w:val="00695E3E"/>
    <w:rsid w:val="006B2DFE"/>
    <w:rsid w:val="006C367A"/>
    <w:rsid w:val="0070613C"/>
    <w:rsid w:val="0071069B"/>
    <w:rsid w:val="00716DA5"/>
    <w:rsid w:val="00721C71"/>
    <w:rsid w:val="0073143C"/>
    <w:rsid w:val="007375E5"/>
    <w:rsid w:val="0074019B"/>
    <w:rsid w:val="007469F1"/>
    <w:rsid w:val="0074718F"/>
    <w:rsid w:val="007618C3"/>
    <w:rsid w:val="0077483B"/>
    <w:rsid w:val="00775883"/>
    <w:rsid w:val="00785F69"/>
    <w:rsid w:val="007B318A"/>
    <w:rsid w:val="007B721F"/>
    <w:rsid w:val="007E14FE"/>
    <w:rsid w:val="007E3371"/>
    <w:rsid w:val="00802179"/>
    <w:rsid w:val="0081348D"/>
    <w:rsid w:val="00841604"/>
    <w:rsid w:val="008434B3"/>
    <w:rsid w:val="00850FD3"/>
    <w:rsid w:val="00884E01"/>
    <w:rsid w:val="008B5AD8"/>
    <w:rsid w:val="008B673C"/>
    <w:rsid w:val="008C26FE"/>
    <w:rsid w:val="008C2A77"/>
    <w:rsid w:val="008C4C2D"/>
    <w:rsid w:val="008E3560"/>
    <w:rsid w:val="008F315B"/>
    <w:rsid w:val="009450C2"/>
    <w:rsid w:val="00957F4F"/>
    <w:rsid w:val="00981CCC"/>
    <w:rsid w:val="009C0803"/>
    <w:rsid w:val="009C5255"/>
    <w:rsid w:val="009C6BF3"/>
    <w:rsid w:val="009D74F8"/>
    <w:rsid w:val="009E64A9"/>
    <w:rsid w:val="009F009E"/>
    <w:rsid w:val="00A13DFB"/>
    <w:rsid w:val="00A241D1"/>
    <w:rsid w:val="00A2501A"/>
    <w:rsid w:val="00A33259"/>
    <w:rsid w:val="00A333D2"/>
    <w:rsid w:val="00A4661E"/>
    <w:rsid w:val="00A4712F"/>
    <w:rsid w:val="00AA1875"/>
    <w:rsid w:val="00AB5D78"/>
    <w:rsid w:val="00B21977"/>
    <w:rsid w:val="00B271E0"/>
    <w:rsid w:val="00B309DF"/>
    <w:rsid w:val="00B3623C"/>
    <w:rsid w:val="00B608E8"/>
    <w:rsid w:val="00B665AB"/>
    <w:rsid w:val="00B74506"/>
    <w:rsid w:val="00BA782D"/>
    <w:rsid w:val="00BB03C3"/>
    <w:rsid w:val="00BB3C4C"/>
    <w:rsid w:val="00BC3479"/>
    <w:rsid w:val="00BC5199"/>
    <w:rsid w:val="00BD5868"/>
    <w:rsid w:val="00BE37E8"/>
    <w:rsid w:val="00C1369C"/>
    <w:rsid w:val="00C26067"/>
    <w:rsid w:val="00C40A7D"/>
    <w:rsid w:val="00C46BCD"/>
    <w:rsid w:val="00C53BF8"/>
    <w:rsid w:val="00C707C1"/>
    <w:rsid w:val="00C72018"/>
    <w:rsid w:val="00C721D3"/>
    <w:rsid w:val="00CA6C17"/>
    <w:rsid w:val="00CB5825"/>
    <w:rsid w:val="00CC0858"/>
    <w:rsid w:val="00CC28D8"/>
    <w:rsid w:val="00CC5E38"/>
    <w:rsid w:val="00CC718A"/>
    <w:rsid w:val="00CF3A52"/>
    <w:rsid w:val="00D07054"/>
    <w:rsid w:val="00D07A12"/>
    <w:rsid w:val="00D25330"/>
    <w:rsid w:val="00D31007"/>
    <w:rsid w:val="00D37622"/>
    <w:rsid w:val="00D85F01"/>
    <w:rsid w:val="00D87FD1"/>
    <w:rsid w:val="00DC2188"/>
    <w:rsid w:val="00DF5638"/>
    <w:rsid w:val="00E20FBA"/>
    <w:rsid w:val="00E5494E"/>
    <w:rsid w:val="00E879BF"/>
    <w:rsid w:val="00E9214E"/>
    <w:rsid w:val="00E93230"/>
    <w:rsid w:val="00EA30BC"/>
    <w:rsid w:val="00EC5B80"/>
    <w:rsid w:val="00EE0056"/>
    <w:rsid w:val="00EE5110"/>
    <w:rsid w:val="00EE549A"/>
    <w:rsid w:val="00F046CA"/>
    <w:rsid w:val="00F05DD3"/>
    <w:rsid w:val="00F170E7"/>
    <w:rsid w:val="00F24C4A"/>
    <w:rsid w:val="00F346F2"/>
    <w:rsid w:val="00F40D48"/>
    <w:rsid w:val="00F46439"/>
    <w:rsid w:val="00F7014B"/>
    <w:rsid w:val="00F764E0"/>
    <w:rsid w:val="00F77084"/>
    <w:rsid w:val="00F81741"/>
    <w:rsid w:val="00F82C18"/>
    <w:rsid w:val="00FA646A"/>
    <w:rsid w:val="00FC13F1"/>
    <w:rsid w:val="00FC5B78"/>
    <w:rsid w:val="00FD18FA"/>
    <w:rsid w:val="00FE5262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B727"/>
  <w15:docId w15:val="{4383C4FB-08AC-4C97-820B-B7EE669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C9"/>
  </w:style>
  <w:style w:type="paragraph" w:styleId="Titre1">
    <w:name w:val="heading 1"/>
    <w:basedOn w:val="Normal"/>
    <w:next w:val="Normal"/>
    <w:link w:val="Titre1Car"/>
    <w:uiPriority w:val="9"/>
    <w:qFormat/>
    <w:rsid w:val="00100A1F"/>
    <w:pPr>
      <w:keepNext/>
      <w:keepLines/>
      <w:spacing w:before="120" w:after="120"/>
      <w:outlineLvl w:val="0"/>
    </w:pPr>
    <w:rPr>
      <w:rFonts w:ascii="Cambria" w:eastAsiaTheme="majorEastAsia" w:hAnsi="Cambria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0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0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0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0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0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30B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0B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0B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0B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0B8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B8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A646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00A1F"/>
    <w:rPr>
      <w:rFonts w:ascii="Cambria" w:eastAsiaTheme="majorEastAsia" w:hAnsi="Cambria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870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870C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870C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870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870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870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870C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870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870C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870C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7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0C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70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4870C9"/>
    <w:rPr>
      <w:b/>
      <w:bCs/>
    </w:rPr>
  </w:style>
  <w:style w:type="character" w:styleId="Accentuation">
    <w:name w:val="Emphasis"/>
    <w:basedOn w:val="Policepardfaut"/>
    <w:uiPriority w:val="20"/>
    <w:qFormat/>
    <w:rsid w:val="004870C9"/>
    <w:rPr>
      <w:i/>
      <w:iCs/>
    </w:rPr>
  </w:style>
  <w:style w:type="paragraph" w:styleId="Sansinterligne">
    <w:name w:val="No Spacing"/>
    <w:uiPriority w:val="1"/>
    <w:qFormat/>
    <w:rsid w:val="004870C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870C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870C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870C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0C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0C9"/>
    <w:rPr>
      <w:b/>
      <w:bCs/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4870C9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4870C9"/>
    <w:rPr>
      <w:b/>
      <w:bCs/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4870C9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4870C9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870C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70C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870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0C9"/>
  </w:style>
  <w:style w:type="paragraph" w:styleId="Pieddepage">
    <w:name w:val="footer"/>
    <w:basedOn w:val="Normal"/>
    <w:link w:val="PieddepageCar"/>
    <w:uiPriority w:val="99"/>
    <w:unhideWhenUsed/>
    <w:rsid w:val="004870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100F2048C445A6C1E4B7346453D9" ma:contentTypeVersion="21" ma:contentTypeDescription="Create a new document." ma:contentTypeScope="" ma:versionID="ad8fc5496871d10926cd4b5103a5ab11">
  <xsd:schema xmlns:xsd="http://www.w3.org/2001/XMLSchema" xmlns:xs="http://www.w3.org/2001/XMLSchema" xmlns:p="http://schemas.microsoft.com/office/2006/metadata/properties" xmlns:ns2="7bb7153f-1b8e-4164-9b14-b6b81ae74fe5" xmlns:ns3="64d892fc-7b18-486b-b8a6-d119c71be268" targetNamespace="http://schemas.microsoft.com/office/2006/metadata/properties" ma:root="true" ma:fieldsID="dc81e1ec184ee0df7b257e991f7e7be8" ns2:_="" ns3:_="">
    <xsd:import namespace="7bb7153f-1b8e-4164-9b14-b6b81ae74fe5"/>
    <xsd:import namespace="64d892fc-7b18-486b-b8a6-d119c71be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eux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7153f-1b8e-4164-9b14-b6b81ae7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a0ca5e-a16d-40d5-ad89-e9c16f41a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eux" ma:index="24" nillable="true" ma:displayName="Lieux" ma:format="Dropdown" ma:internalName="Lieux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92fc-7b18-486b-b8a6-d119c71be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358c2-cbf2-4549-8a1f-b78250f0b415}" ma:internalName="TaxCatchAll" ma:showField="CatchAllData" ma:web="64d892fc-7b18-486b-b8a6-d119c71be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7153f-1b8e-4164-9b14-b6b81ae74fe5">
      <Terms xmlns="http://schemas.microsoft.com/office/infopath/2007/PartnerControls"/>
    </lcf76f155ced4ddcb4097134ff3c332f>
    <Lieux xmlns="7bb7153f-1b8e-4164-9b14-b6b81ae74fe5" xsi:nil="true"/>
    <TaxCatchAll xmlns="64d892fc-7b18-486b-b8a6-d119c71be268" xsi:nil="true"/>
  </documentManagement>
</p:properties>
</file>

<file path=customXml/itemProps1.xml><?xml version="1.0" encoding="utf-8"?>
<ds:datastoreItem xmlns:ds="http://schemas.openxmlformats.org/officeDocument/2006/customXml" ds:itemID="{F7304960-2A7D-4985-94D8-69251B03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FCF57-A982-42EA-96F4-77F82347A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7153f-1b8e-4164-9b14-b6b81ae74fe5"/>
    <ds:schemaRef ds:uri="64d892fc-7b18-486b-b8a6-d119c71be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13CA6-9073-4AE9-8B4B-9C04A1ADC9AC}">
  <ds:schemaRefs>
    <ds:schemaRef ds:uri="http://schemas.microsoft.com/office/2006/metadata/properties"/>
    <ds:schemaRef ds:uri="http://schemas.microsoft.com/office/infopath/2007/PartnerControls"/>
    <ds:schemaRef ds:uri="7bb7153f-1b8e-4164-9b14-b6b81ae74fe5"/>
    <ds:schemaRef ds:uri="64d892fc-7b18-486b-b8a6-d119c71b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2286</Words>
  <Characters>13417</Characters>
  <Application>Microsoft Office Word</Application>
  <DocSecurity>0</DocSecurity>
  <Lines>666</Lines>
  <Paragraphs>221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fk2</dc:creator>
  <cp:lastModifiedBy>Sigouin, Caroline</cp:lastModifiedBy>
  <cp:revision>24</cp:revision>
  <cp:lastPrinted>2025-11-26T19:41:00Z</cp:lastPrinted>
  <dcterms:created xsi:type="dcterms:W3CDTF">2019-11-26T15:15:00Z</dcterms:created>
  <dcterms:modified xsi:type="dcterms:W3CDTF">2025-11-27T17:52:00Z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0x010100FA77100F2048C445A6C1E4B7346453D9</vt:lpwstr>
  </property>
  <property fmtid="{D5CDD505-2E9C-101B-9397-08002B2CF9AE}" pid="4" name="MediaServiceImageTags">
    <vt:lpwstr/>
  </property>
</Properties>
</file>